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Transport po wypadku w Niemczech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Wypadek samochodowy lub kolizja na terenie Niemiec może być problematycznym zdarzeniem gdy nasz pojazd jest niezdolny do dalszej jazdy. Może być wtedy konieczny transport po wypadku w Niemczech.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Zdarzenie drogowe na terenie Niemiec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Osoby, które dużo podróżują za granicami naszego kraju każdego dnia mogą być uczestnikiem wypadku lub kolizji drogowej. Ma na to wpływ coraz większa ilość młodych kierowców oraz samochodów na drogach. W przypadku wypadku na terenie naszego zachodniego sąsiada konieczny będzie </w:t>
      </w:r>
      <w:r>
        <w:rPr>
          <w:rFonts w:ascii="calibri" w:hAnsi="calibri" w:eastAsia="calibri" w:cs="calibri"/>
          <w:sz w:val="24"/>
          <w:szCs w:val="24"/>
          <w:b/>
        </w:rPr>
        <w:t xml:space="preserve">transport po wypadku w Niemczech</w:t>
      </w:r>
      <w:r>
        <w:rPr>
          <w:rFonts w:ascii="calibri" w:hAnsi="calibri" w:eastAsia="calibri" w:cs="calibri"/>
          <w:sz w:val="24"/>
          <w:szCs w:val="24"/>
        </w:rPr>
        <w:t xml:space="preserve">. Wypadek za granicą jest sytuacją bardzo stresującą, na którą nie jesteśmy przygotowani i w szoku możemy podjąć pochopnie złe decyzje, które nie koniecznie będą dla nas korzystne.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się zachować po wypadku na terenie Niemiec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Zawsze przed wjazdem na zagraniczne drogi dobrze jest zapoznać się zasadami obowiązującymi po wypadku w danym kraju. Nie tylko może to ułatwić sam proces likwidacji szkody, ale także oszczędzi nam nerwów.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ransport po wypadku w Niemczech</w:t>
      </w:r>
      <w:r>
        <w:rPr>
          <w:rFonts w:ascii="calibri" w:hAnsi="calibri" w:eastAsia="calibri" w:cs="calibri"/>
          <w:sz w:val="24"/>
          <w:szCs w:val="24"/>
        </w:rPr>
        <w:t xml:space="preserve"> powinien zostać zlecony przez rzeczoznawce samochodowego. W innym przypadku nie jest to wskazany krok do podjęcia. Może zdarzyć się także przypadek, że transport naszego pojazdu nie będzie potrzebny, ponieważ cała szkoda zostanie zlikwidowana na terenie Niemiec.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Transport po wypadku w Niemczech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ypadeksamochodowywpolsce.pl/wypadek-niemieckim-samochodem/transport-po-wypadku-samochodowy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2026-08-27T14:57:02+02:00</dcterms:created>
  <dcterms:modified xsi:type="dcterms:W3CDTF">2026-08-27T14:57:02+02:00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