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Szkoda komunikacyjna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na drogach zdarzają się stosunkowo często, wpływ ma na to niedostosowanie prędkości do panujących warunków oraz zbyt małe doświadczenie kierowców. Po takim zdarzeniu często powstaje &lt;a href="https://wypadeksamochodowywpolsce.pl/wypadek-samochodowy-w-polsce/szkoda-komunikacyjna-w-aucie-osobowym/"&gt;szkoda komunikacyjna&lt;/a&gt;, którą chcemy jak najszybciej zlikwidować.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w przypadku powstania szkody komunikacyjnej?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szkody komunikacyjnej powstałej w wypadku samochodowym w kraju czy za granicą wymaga często pójścia krok dalej niż do ubezpieczalni. Zjawiska te coraz częściej zdarzają się ponieważ stale rośnie liczba samochodów i nowych kierowców. Na powstanie szkody ma wpływ wiele czynników, do najczęstszych z nich możemy zaliczyć zbyt dużą prędkość, niedostosowanie się do panujących warunków oraz nieostrożnej jazdy. W wielu przypadkach </w:t>
      </w:r>
      <w:r>
        <w:rPr>
          <w:rFonts w:ascii="calibri" w:hAnsi="calibri" w:eastAsia="calibri" w:cs="calibri"/>
          <w:sz w:val="24"/>
          <w:szCs w:val="24"/>
          <w:b/>
        </w:rPr>
        <w:t xml:space="preserve">szkoda komunikacyjna</w:t>
      </w:r>
      <w:r>
        <w:rPr>
          <w:rFonts w:ascii="calibri" w:hAnsi="calibri" w:eastAsia="calibri" w:cs="calibri"/>
          <w:sz w:val="24"/>
          <w:szCs w:val="24"/>
        </w:rPr>
        <w:t xml:space="preserve"> usuwana jest w szybkim czasie. Problem pojawia się wtedy gdy kierowca, który spowodował szkodę pochodzi z innego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Szkoda komunikacyjna spowodowana przez obcokrajowca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Szkoda komunikacyjna</w:t>
      </w:r>
      <w:r>
        <w:rPr>
          <w:rFonts w:ascii="calibri" w:hAnsi="calibri" w:eastAsia="calibri" w:cs="calibri"/>
          <w:sz w:val="24"/>
          <w:szCs w:val="24"/>
        </w:rPr>
        <w:t xml:space="preserve"> powstała przez obcokrajowca może znacznie opóźnić proces likwidacji. Czas ten może wynieść nawet kilka miesięcy. Często dzieje się tak ponieważ sprawca wypadku jest ubezpieczony w firmie, która nie oferuje swoich usług w naszym kraju. Dobry rozwiązaniem jest zgłoszenie się do specjalisty z firmy MOTOEXPERT. Pomoże nam on w sprawnej likwidacji szkody. Dodatkowo dobry działaniem jest spisanie protokołu od razu na miejscu zdarzenia. Ponieważ ten czynnik także może wpłynąć na czas likwidacji szkody.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Szkoda komunikacyjna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samochodowy-w-polsce/szkoda-komunikacyjna-w-aucie-osob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2026-02-04T05:11:54+01:00</dcterms:created>
  <dcterms:modified xsi:type="dcterms:W3CDTF">2026-02-04T05:11:54+01:00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